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ABEFC" w14:textId="226594C4" w:rsidR="00A646D8" w:rsidRDefault="00A646D8" w:rsidP="00A646D8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PATVIRTINTA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Vilniaus Martyno Mažvydo</w:t>
      </w:r>
      <w:r w:rsidR="00745781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progimnazijos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direktoriaus 20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22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m.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745781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d.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įsakymu Nr. V-</w:t>
      </w:r>
      <w:r w:rsidR="007E7B0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80</w:t>
      </w:r>
    </w:p>
    <w:p w14:paraId="3ADD8CE8" w14:textId="77777777" w:rsidR="00A646D8" w:rsidRDefault="00A646D8" w:rsidP="00A646D8">
      <w:pPr>
        <w:spacing w:after="0" w:line="240" w:lineRule="auto"/>
        <w:ind w:left="5040"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6073856F" w14:textId="6E643774" w:rsidR="00A646D8" w:rsidRDefault="00A646D8" w:rsidP="00A646D8">
      <w:pPr>
        <w:spacing w:after="0" w:line="240" w:lineRule="auto"/>
        <w:ind w:left="90" w:firstLine="1620"/>
        <w:jc w:val="center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VILNIAUS MARTYNO MAŽVYDO</w:t>
      </w:r>
      <w:r w:rsidR="00E901ED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PROGIMNAZIJOS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</w:t>
      </w:r>
      <w:r w:rsidR="00BD7AE0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KRYPTINGO 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DAILĖS UGDYMO PROGRAMA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br/>
      </w:r>
    </w:p>
    <w:p w14:paraId="4AD2D568" w14:textId="77777777" w:rsidR="00A646D8" w:rsidRDefault="00A646D8" w:rsidP="00A646D8">
      <w:pPr>
        <w:spacing w:after="0" w:line="240" w:lineRule="auto"/>
        <w:ind w:left="90" w:firstLine="1620"/>
        <w:jc w:val="center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I</w:t>
      </w:r>
      <w:r w:rsidR="003F2F3D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.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SKYRIUS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br/>
      </w:r>
      <w:r w:rsidR="003F2F3D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                 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BENDROSIOS NUOSTATOS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br/>
      </w:r>
    </w:p>
    <w:p w14:paraId="2E5B5F60" w14:textId="06F5F392" w:rsidR="00A163F0" w:rsidRDefault="00A646D8" w:rsidP="007746B3">
      <w:pPr>
        <w:tabs>
          <w:tab w:val="left" w:pos="13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1. Švietimo teikėjas –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Vilniaus Martyno Mažvydo progimnazijos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(toliau –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Progimnazija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), įregistruota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Juridinių asmenų registre, kodas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  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Teisinė forma – biudžetinė įstaiga. Grupė –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bendrojo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ugdymo mokykla.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2. Įstaigos buveinės adresas –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</w:t>
      </w:r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Vydūno17a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g., LT</w:t>
      </w:r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-0216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Vilnius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, el. pašto adresas: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</w:t>
      </w:r>
      <w:hyperlink r:id="rId7" w:history="1">
        <w:r w:rsidR="00A163F0" w:rsidRPr="00A936FD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rastine@mazvydo.vilnius.lm.lt</w:t>
        </w:r>
      </w:hyperlink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, tel. 8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5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765579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, internetinės svetainės adresas:</w:t>
      </w:r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hyperlink r:id="rId8" w:history="1">
        <w:r w:rsidR="00A163F0" w:rsidRPr="00A936FD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lt-LT" w:eastAsia="lt-LT"/>
          </w:rPr>
          <w:t>www.mmazvydas.lt</w:t>
        </w:r>
      </w:hyperlink>
    </w:p>
    <w:p w14:paraId="1551C7B5" w14:textId="5CE06FD4" w:rsidR="007746B3" w:rsidRDefault="00A646D8" w:rsidP="00C97AE3">
      <w:pPr>
        <w:tabs>
          <w:tab w:val="left" w:pos="1350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3. Programos pavadinimas – 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Progimnazijos </w:t>
      </w:r>
      <w:r w:rsidR="0013251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kryptingo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 ugdymo programa (toliau – programa).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4. Programos rengėjai: 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Kristina Jūraitė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, direktoriaus pavaduotoja ugdymui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</w:p>
    <w:p w14:paraId="7D6724D2" w14:textId="77777777" w:rsidR="005F03BB" w:rsidRDefault="00A646D8" w:rsidP="007746B3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5. Programos koordinatorius – direktorė 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Eglė Laumelienė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6. Programos trukmė – tęstinė. Programos turinys koreguojamas pagal poreikį.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7.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Programos apimtis – 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aštuoneri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mokslo metai</w:t>
      </w:r>
      <w:r w:rsidR="005F03B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</w:t>
      </w:r>
    </w:p>
    <w:p w14:paraId="78FC83B9" w14:textId="77777777" w:rsidR="005F03BB" w:rsidRDefault="005F03BB" w:rsidP="00A163F0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1418"/>
        <w:jc w:val="both"/>
        <w:rPr>
          <w:rFonts w:ascii="Times New Roman" w:hAnsi="Times New Roman" w:cs="Times New Roman"/>
          <w:lang w:val="lt-LT"/>
        </w:rPr>
      </w:pPr>
      <w:r w:rsidRPr="005F03BB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1</w:t>
      </w:r>
      <w:r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–</w:t>
      </w:r>
      <w:r w:rsidRPr="005F03BB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4 kl.: dailė (spalvinė, grafinė, erdvinė ir laisvoji raiška);</w:t>
      </w:r>
      <w:r>
        <w:rPr>
          <w:rFonts w:ascii="Times New Roman" w:hAnsi="Times New Roman" w:cs="Times New Roman"/>
          <w:lang w:val="lt-LT"/>
        </w:rPr>
        <w:t xml:space="preserve"> </w:t>
      </w:r>
    </w:p>
    <w:p w14:paraId="0A563EBB" w14:textId="77777777" w:rsidR="005F03BB" w:rsidRDefault="005F03BB" w:rsidP="00A163F0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1418"/>
        <w:jc w:val="both"/>
        <w:rPr>
          <w:rFonts w:ascii="Times New Roman" w:hAnsi="Times New Roman" w:cs="Times New Roman"/>
          <w:lang w:val="lt-LT"/>
        </w:rPr>
      </w:pPr>
      <w:r w:rsidRPr="005F03BB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5 kl.: dailės pa</w:t>
      </w:r>
      <w:r w:rsidR="005906C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ž</w:t>
      </w:r>
      <w:r w:rsidRPr="005F03BB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inimas, piešimas-tapyba, grafika, skulptūra, dizainas;</w:t>
      </w:r>
      <w:r>
        <w:rPr>
          <w:rFonts w:ascii="Times New Roman" w:hAnsi="Times New Roman" w:cs="Times New Roman"/>
          <w:lang w:val="lt-LT"/>
        </w:rPr>
        <w:t xml:space="preserve"> </w:t>
      </w:r>
    </w:p>
    <w:p w14:paraId="29B13C6A" w14:textId="77777777" w:rsidR="005F03BB" w:rsidRDefault="005F03BB" w:rsidP="00A163F0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1418"/>
        <w:jc w:val="both"/>
        <w:rPr>
          <w:rFonts w:ascii="Times New Roman" w:hAnsi="Times New Roman" w:cs="Times New Roman"/>
          <w:lang w:val="lt-LT"/>
        </w:rPr>
      </w:pPr>
      <w:r w:rsidRPr="005F03BB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6 kl.: tautodailė, piešimas-tapyba, grafika, skulptūra, dizainas;</w:t>
      </w:r>
    </w:p>
    <w:p w14:paraId="0F6775FE" w14:textId="77777777" w:rsidR="006A3FB2" w:rsidRDefault="005F03BB" w:rsidP="00A163F0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1418"/>
        <w:jc w:val="both"/>
        <w:rPr>
          <w:rStyle w:val="markedcontent"/>
          <w:rFonts w:ascii="Times New Roman" w:hAnsi="Times New Roman" w:cs="Times New Roman"/>
          <w:sz w:val="28"/>
          <w:szCs w:val="28"/>
          <w:lang w:val="lt-LT"/>
        </w:rPr>
      </w:pPr>
      <w:r w:rsidRPr="005F03BB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7</w:t>
      </w:r>
      <w:r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–</w:t>
      </w:r>
      <w:r w:rsidRPr="005F03BB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8 kl.: dailės istorija, piešimas-tapyba, grafika, skulptūra, dizainas;</w:t>
      </w:r>
    </w:p>
    <w:p w14:paraId="0F264FB1" w14:textId="77777777" w:rsidR="005906C2" w:rsidRDefault="006A3FB2" w:rsidP="00A163F0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1418"/>
        <w:jc w:val="both"/>
        <w:rPr>
          <w:rFonts w:ascii="Times New Roman" w:hAnsi="Times New Roman" w:cs="Times New Roman"/>
          <w:lang w:val="lt-LT"/>
        </w:rPr>
      </w:pPr>
      <w:r w:rsidRPr="006A3FB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neformalusis švietimas: dailės, grafikos, dekoratyvinių technikų, dizaino programos;</w:t>
      </w:r>
    </w:p>
    <w:p w14:paraId="4BCBF88A" w14:textId="0B3D89EA" w:rsidR="001E12B7" w:rsidRPr="005906C2" w:rsidRDefault="00A163F0" w:rsidP="00A163F0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1418"/>
        <w:jc w:val="both"/>
        <w:rPr>
          <w:rFonts w:ascii="Times New Roman" w:hAnsi="Times New Roman" w:cs="Times New Roman"/>
          <w:lang w:val="lt-LT"/>
        </w:rPr>
      </w:pPr>
      <w:r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D</w:t>
      </w:r>
      <w:r w:rsidR="006A3FB2" w:rsidRPr="006A3FB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ailės ugdymą sudaro trys veiklos sritys: dailės raiška, dailės raiškos kūrinių ir dailės kūrinių</w:t>
      </w:r>
      <w:r w:rsidR="006A3FB2">
        <w:rPr>
          <w:rFonts w:ascii="Times New Roman" w:hAnsi="Times New Roman" w:cs="Times New Roman"/>
          <w:lang w:val="lt-LT"/>
        </w:rPr>
        <w:t xml:space="preserve"> </w:t>
      </w:r>
      <w:r w:rsidR="006A3FB2" w:rsidRPr="006A3FB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interpretavimas bei vertinimas, vizualiųjų reiškinių pa</w:t>
      </w:r>
      <w:r w:rsidR="00AB4875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ž</w:t>
      </w:r>
      <w:r w:rsidR="006A3FB2" w:rsidRPr="006A3FB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inimas socialinėje kultūrinėje aplinkoje.</w:t>
      </w:r>
      <w:r w:rsidR="006A3FB2">
        <w:rPr>
          <w:rFonts w:ascii="Times New Roman" w:hAnsi="Times New Roman" w:cs="Times New Roman"/>
          <w:lang w:val="lt-LT"/>
        </w:rPr>
        <w:t xml:space="preserve"> </w:t>
      </w:r>
      <w:r w:rsidR="006A3FB2" w:rsidRPr="006A3FB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Ugdymo procese šios veiklos sritys yra integruojamos, viena kitą papildo bei yra siejamos su</w:t>
      </w:r>
      <w:r w:rsidR="006A3FB2">
        <w:rPr>
          <w:rFonts w:ascii="Times New Roman" w:hAnsi="Times New Roman" w:cs="Times New Roman"/>
          <w:lang w:val="lt-LT"/>
        </w:rPr>
        <w:t xml:space="preserve"> </w:t>
      </w:r>
      <w:r w:rsidR="006A3FB2" w:rsidRPr="006A3FB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bendrųjų kompetencijų ugdymu</w:t>
      </w:r>
      <w:r w:rsidR="001E12B7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.</w:t>
      </w:r>
      <w:r w:rsidR="001E12B7" w:rsidRPr="001E12B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1E12B7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Kryptingo </w:t>
      </w:r>
      <w:r w:rsidR="001E12B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</w:t>
      </w:r>
      <w:r w:rsidR="001E12B7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ugdymo programa vykdoma 1–8 klasėse integruojant formalųjį ir neformalųjį ugdymą. Programai įgyvendinti skiriamos valandos: dailei (1</w:t>
      </w:r>
      <w:r w:rsidR="001E12B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–</w:t>
      </w:r>
      <w:r w:rsidR="001E12B7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4 klasėse ir technologijoms) – 2</w:t>
      </w:r>
      <w:r w:rsidR="005906C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1E12B7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val. per savaitę</w:t>
      </w:r>
      <w:r w:rsidR="001E12B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 w:rsidR="005906C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5906C2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Mokinių, besimokančių pagal Kryptingo </w:t>
      </w:r>
      <w:r w:rsidR="005906C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dailės </w:t>
      </w:r>
      <w:r w:rsidR="005906C2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ugdymo programą gebėjimai turi atitikti Bendrųjų meninio ugdymo programų aukštesnįjį lygį.</w:t>
      </w:r>
    </w:p>
    <w:p w14:paraId="6B0AABA9" w14:textId="453BFFDA" w:rsidR="002A2DC9" w:rsidRPr="00E901ED" w:rsidRDefault="00A646D8" w:rsidP="002A2DC9">
      <w:pPr>
        <w:spacing w:after="0" w:line="240" w:lineRule="auto"/>
        <w:ind w:left="-90" w:firstLine="81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5F03B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lastRenderedPageBreak/>
        <w:t xml:space="preserve">8. Programos dalyviai – </w:t>
      </w:r>
      <w:r w:rsidR="007746B3" w:rsidRPr="005F03B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pradinio ugdymo</w:t>
      </w:r>
      <w:r w:rsidRPr="005F03B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ir p</w:t>
      </w:r>
      <w:r w:rsidR="007746B3" w:rsidRPr="005F03B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agrinio ugdymo pirmosuios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dalies mokiniai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 w:rsidR="00E901ED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E901ED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Kryptingo </w:t>
      </w:r>
      <w:r w:rsidR="004C3C8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</w:t>
      </w:r>
      <w:r w:rsidR="00E901ED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ugdymo programa yra laisvai pasirenkama ir, pateikus tėvų</w:t>
      </w:r>
      <w:r w:rsidR="004C3C8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(globėjų)</w:t>
      </w:r>
      <w:r w:rsidR="00E901ED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prašymą, pradedama įgyvendinti pirmoje klasėje.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1-oje klasėje priimami visi pageidaujantys mokiniai, o nuo antros klasės programoje lieka aukštesnįjį mokymosi lygį pasiekę mokiniai.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Mokiniai, pageidaujantys mokytis pagal Kryptingo 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ugdymo programą ne nuo pirmos klasės, priimami pateikus tėvų (globėjų) prašymus ir pradinių klasių (1–4 kl.) ar menų mokytojų (nuo 5 kl.) rekomendacijas. Šiems mokiniams skiriamas vieno trimestro bandomasis laikotarpis, kuris baigiamas įskaita.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Be objektyvių priežasčių nutraukti 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dailės ugdymo programą galima tik trimestro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pabaigoje pateikus tėvų (globėjų) prašymą.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Nevykdantys kryptingo 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ugdymo programos reikalavi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mų (gebėjimai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neatitinka pagrindinio bendrojoje menų programoje nurodyto aukštesniojo pasiekimų lygmens, išryškėja socialinės brandos  problemos) mokiniai  ir jų tėvai (globėjai) raštu  įspėjami apie galimą 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perkėlimą į bendrąsias klases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Po įspėjimo, per skirtą laikotarpį neužfik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savus pažangos, mokiniams, dail</w:t>
      </w:r>
      <w:r w:rsid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ė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s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kūrybinės grupės nutarimu, trimestro pabaigoje pasiūloma mokytis pagal bendrąją menų programą. Apie tai informuojami tėvai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(globėjai)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ir klasių vadovai.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8-oje klasėje mokiniai atlieka baigiamąjį kūrybinį darbą iš pasirink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tos meno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šakos. Vertinimui sudaroma komisija.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Mokiniai, įsijungę į Kryptingo 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gdymo programą nuo 5-tos klasės 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ar vėliau, baigiamąjį darbą 8-oje klasėje gali atlikti tik gavę </w:t>
      </w:r>
      <w:r w:rsidR="002A2DC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</w:t>
      </w:r>
      <w:r w:rsidR="002A2DC9" w:rsidRPr="00ED6D3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mokytojų rekomendaciją.</w:t>
      </w:r>
    </w:p>
    <w:p w14:paraId="136850F5" w14:textId="77777777" w:rsidR="00AB4875" w:rsidRPr="00AB4875" w:rsidRDefault="00A646D8" w:rsidP="00C227A6">
      <w:pPr>
        <w:overflowPunct w:val="0"/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9.</w:t>
      </w:r>
      <w:r w:rsid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AB4875" w:rsidRPr="00C227A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Kryptingas dailės</w:t>
      </w:r>
      <w:r w:rsidRPr="00C227A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AB487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ugdym</w:t>
      </w:r>
      <w:r w:rsidR="00AB4875" w:rsidRPr="00C227A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</w:t>
      </w:r>
      <w:r w:rsidR="00AB487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paskirtis – apibrėžti savitą mokinių </w:t>
      </w:r>
      <w:r w:rsidR="00AB4875" w:rsidRPr="00C227A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kryptingo dailės </w:t>
      </w:r>
      <w:r w:rsidR="00AB487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ugdymo </w:t>
      </w:r>
      <w:r w:rsidR="00AB4875" w:rsidRPr="00C227A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Progimnazijo</w:t>
      </w:r>
      <w:r w:rsidR="00AB487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je sistemą. </w:t>
      </w:r>
      <w:r w:rsidR="00AB4875" w:rsidRPr="00C227A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Kryptingo dailės ugdymo</w:t>
      </w:r>
      <w:r w:rsidR="00AB487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AB4875" w:rsidRPr="00C227A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programa </w:t>
      </w:r>
      <w:r w:rsidR="00AB487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apibrėžia </w:t>
      </w:r>
      <w:r w:rsidR="00AB4875" w:rsidRPr="00C227A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</w:t>
      </w:r>
      <w:r w:rsidR="00AB487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ugdymo filosofiją, tikslą, principus ir pagrindines nuostatas, ugdymo turinio, ugdymo organizavimo ypatumus, mokytojams keliamus reikalavimus.</w:t>
      </w:r>
    </w:p>
    <w:p w14:paraId="23F68379" w14:textId="52E08C41" w:rsidR="00FA64E5" w:rsidRDefault="00A646D8" w:rsidP="007746B3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C227A6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Programa aktuali, nes šiame technologijų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amžiuje labai svarbu sudominti ir palaikyti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ugdytinių norą pačiam kurti, tyrinėti, pajausti sėkmę, įgyvendinant kūrybines idėjas, ugdyti laisvą,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kuriančią asmenybę, stiprinti sąsają tarp 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o-šeimos-mokytojo-meninio ugdymo 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mokytoj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 ir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vykdomų tikslų, tarpusavio sąveikų, dalintis pozityvia patirtimi bendraujant ir bendradarbiaujant.</w:t>
      </w:r>
      <w:r w:rsidR="00E304F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Mokytoja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turi reikiamą išsilavinimą šios programos įgyvendinimui bei kryptingai kelia ir tobulina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kvalifikaciją meninio ugdymo srityje. Programa vykdoma pagal patvirtintą </w:t>
      </w:r>
      <w:r w:rsidR="007746B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ugdymo planą 1–8 klasėse ir tėvų (globėjų) pasirinkimą mokytis kryptingo dailės klasėse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</w:t>
      </w:r>
      <w:r w:rsidR="00E304F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Klasės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sudaromos atsižvelgiant į </w:t>
      </w:r>
      <w:r w:rsidR="00E304F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skaičių tėvų (globėjų) pasirink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usių jų vaikams </w:t>
      </w:r>
      <w:r w:rsidR="00E304F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mokytis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pagal</w:t>
      </w:r>
      <w:r w:rsidR="00E304F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kryptingo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ugdymo</w:t>
      </w:r>
      <w:r w:rsidR="00E304FB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dailės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programą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ugdymas atskleidžia 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 prigimtines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kūrybines galias, puoselėja mūsų krašto, šalies ir įstaigos tradicijas.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</w:p>
    <w:p w14:paraId="0B7186F0" w14:textId="1D525931" w:rsidR="00A163F0" w:rsidRDefault="00A163F0" w:rsidP="007746B3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7B346285" w14:textId="77777777" w:rsidR="00A163F0" w:rsidRDefault="00A163F0" w:rsidP="007746B3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431E82D6" w14:textId="77777777" w:rsidR="00FA64E5" w:rsidRPr="00FA64E5" w:rsidRDefault="00A646D8" w:rsidP="00FA64E5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FA64E5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lastRenderedPageBreak/>
        <w:t>II</w:t>
      </w:r>
      <w:r w:rsidR="003F2F3D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.</w:t>
      </w:r>
      <w:r w:rsidRPr="00FA64E5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SKYRIUS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br/>
      </w:r>
      <w:r w:rsidR="00DC56D0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KRYPTINGO DAILĖS UGDYMO </w:t>
      </w:r>
      <w:r w:rsidRPr="00FA64E5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TIKSLAS</w:t>
      </w:r>
      <w:r w:rsidR="001517A7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,</w:t>
      </w:r>
      <w:r w:rsidRPr="00FA64E5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UŽDAVINIAI</w:t>
      </w:r>
      <w:r w:rsidR="001517A7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</w:t>
      </w:r>
      <w:r w:rsidR="001517A7" w:rsidRPr="00FA64E5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IR</w:t>
      </w:r>
      <w:r w:rsidR="001517A7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PRINCIPAI</w:t>
      </w:r>
    </w:p>
    <w:p w14:paraId="048E2955" w14:textId="77777777" w:rsidR="005423FC" w:rsidRPr="00AB4875" w:rsidRDefault="00A646D8" w:rsidP="00215923">
      <w:pPr>
        <w:overflowPunct w:val="0"/>
        <w:spacing w:after="0" w:line="240" w:lineRule="auto"/>
        <w:ind w:firstLine="56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10. Programos tikslas – tenkinti įvairaus amžiaus </w:t>
      </w:r>
      <w:r w:rsidR="007439A2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ų meninius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dailei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poreikius, atskleisti ir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puoselėti kūrybiškumą, nuosekliai ir patraukliai ugdyti dailės raiškos gebėjimus ir estetinę nuovoką</w:t>
      </w:r>
      <w:r w:rsidR="007439A2" w:rsidRPr="007439A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 xml:space="preserve"> – ugdyti mokinio meninės kūrybinės raiškos, meno kūrinių stebėjimo ir</w:t>
      </w:r>
      <w:r w:rsidR="007439A2">
        <w:rPr>
          <w:rFonts w:ascii="Times New Roman" w:hAnsi="Times New Roman" w:cs="Times New Roman"/>
          <w:lang w:val="lt-LT"/>
        </w:rPr>
        <w:t xml:space="preserve"> </w:t>
      </w:r>
      <w:r w:rsidR="007439A2" w:rsidRPr="007439A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vertinimo gebėjimus, s</w:t>
      </w:r>
      <w:r w:rsidR="007439A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 xml:space="preserve">uteikiant estetinį kryptingumą, </w:t>
      </w:r>
      <w:r w:rsidR="007439A2" w:rsidRPr="007439A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pozityvias kultūrines nuostatas bei formuojant</w:t>
      </w:r>
      <w:r w:rsidR="007439A2">
        <w:rPr>
          <w:rFonts w:ascii="Times New Roman" w:hAnsi="Times New Roman" w:cs="Times New Roman"/>
          <w:lang w:val="lt-LT"/>
        </w:rPr>
        <w:t xml:space="preserve"> </w:t>
      </w:r>
      <w:r w:rsidR="007439A2" w:rsidRPr="007439A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 xml:space="preserve">kūrybiškai mąstantį, Lietuvos ir pasaulio mene besiorientuojantį </w:t>
      </w:r>
      <w:r w:rsidR="007439A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ž</w:t>
      </w:r>
      <w:r w:rsidR="007439A2" w:rsidRPr="007439A2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 xml:space="preserve">mogų. </w:t>
      </w:r>
      <w:r w:rsidR="005423FC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 xml:space="preserve">Siekiama </w:t>
      </w:r>
      <w:r w:rsidR="005423FC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išugdyti vakarietiško mentaliteto išsilavinusį, įgijusį platų kultūros akiratį, kūrybingą </w:t>
      </w:r>
      <w:r w:rsidR="005423F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mokinį</w:t>
      </w:r>
      <w:r w:rsidR="005423FC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, įgalintą kompetentingai ir kūrybiškai reflektuoti praeities ir dabarties kultūrų santykį ir išlaikyti individo ir visuomenės tarpusavio įsipareigojimų pusiausvyrą</w:t>
      </w:r>
      <w:r w:rsidR="005423F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, </w:t>
      </w:r>
      <w:r w:rsidR="005423FC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kad mokiniai: </w:t>
      </w:r>
    </w:p>
    <w:p w14:paraId="5343354E" w14:textId="77777777" w:rsidR="00C97AE3" w:rsidRDefault="00215923" w:rsidP="00215923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10</w:t>
      </w:r>
      <w:r w:rsidR="005423FC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</w:t>
      </w:r>
      <w:r w:rsidR="005423FC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 w:rsidR="00C97AE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ugdyti mokinių estetinę nuovoką ir dailės raiškos gebėjimus, padėti įgyti bendrosios meninė ir kultūrinės kompetencijos, reikalingos savarankiškai ir aktyviai dalyvauti meninėje kūryboje ir šiuolaikiniame gyvenime, pagrindus;</w:t>
      </w:r>
    </w:p>
    <w:p w14:paraId="5CD45055" w14:textId="1596BBBB" w:rsidR="005423FC" w:rsidRPr="00AB4875" w:rsidRDefault="00C97AE3" w:rsidP="00215923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10.2. </w:t>
      </w:r>
      <w:r w:rsidR="005423FC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išsiugdytų pagarbą unikalumui ir įvairovei;</w:t>
      </w:r>
    </w:p>
    <w:p w14:paraId="581ABE65" w14:textId="43B1A23B" w:rsidR="005423FC" w:rsidRPr="00AB4875" w:rsidRDefault="00215923" w:rsidP="00215923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10</w:t>
      </w:r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.</w:t>
      </w:r>
      <w:r w:rsidR="00C97AE3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3</w:t>
      </w:r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. </w:t>
      </w:r>
      <w:proofErr w:type="spellStart"/>
      <w:proofErr w:type="gramStart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susiformuotų</w:t>
      </w:r>
      <w:proofErr w:type="spellEnd"/>
      <w:proofErr w:type="gramEnd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nuostatą</w:t>
      </w:r>
      <w:proofErr w:type="spellEnd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veikti</w:t>
      </w:r>
      <w:proofErr w:type="spellEnd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drauge</w:t>
      </w:r>
      <w:proofErr w:type="spellEnd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su kitais, </w:t>
      </w:r>
      <w:proofErr w:type="spellStart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remdamiesi</w:t>
      </w:r>
      <w:proofErr w:type="spellEnd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bendromis</w:t>
      </w:r>
      <w:proofErr w:type="spellEnd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vertybėmis</w:t>
      </w:r>
      <w:proofErr w:type="spellEnd"/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;</w:t>
      </w:r>
    </w:p>
    <w:p w14:paraId="150709A7" w14:textId="550B7A2F" w:rsidR="005423FC" w:rsidRPr="00AB4875" w:rsidRDefault="00215923" w:rsidP="00215923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10</w:t>
      </w:r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 w:rsidR="00C97AE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4</w:t>
      </w:r>
      <w:r w:rsidR="005423FC"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maksimaliai atskleistų ir išnaudotų savo intelektinius gebėjimus.</w:t>
      </w:r>
    </w:p>
    <w:p w14:paraId="113710F3" w14:textId="77777777" w:rsidR="00C97AE3" w:rsidRDefault="00C97AE3" w:rsidP="00215923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4A0A00CB" w14:textId="3A81661C" w:rsidR="00FA64E5" w:rsidRDefault="00A646D8" w:rsidP="00215923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11. Programos uždaviniai:</w:t>
      </w:r>
    </w:p>
    <w:p w14:paraId="7CCD3D44" w14:textId="77777777" w:rsidR="00FA64E5" w:rsidRDefault="00A646D8" w:rsidP="00215923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11.1. ugdyti savimi pasitikintį, visapusiškai aktyvų 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mokinį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, išlaisvinti jį saviraiškai ir kūrybai;</w:t>
      </w:r>
    </w:p>
    <w:p w14:paraId="398A156B" w14:textId="7123691D" w:rsidR="00C97AE3" w:rsidRDefault="00A646D8" w:rsidP="00215923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11.2. suteikti 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ams žinių, reikalingų meninės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dailės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raiškos tobulinimui</w:t>
      </w:r>
      <w:r w:rsidR="00C97AE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, plėtoti ugdytinių dailės kalbos pažinimo gebėjimus, taikyti juos savo kūrybinėje raiškoje ir atpažinti kitų kūryboje;</w:t>
      </w:r>
    </w:p>
    <w:p w14:paraId="76846A67" w14:textId="18712926" w:rsidR="00C97AE3" w:rsidRDefault="00C97AE3" w:rsidP="00215923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11.3 ugdyti gebėjimus stebėti, interpretuoti ir kritiškai vertinti savo ir kitų meninę raišką, praeities ir dabarties kultūrų meno kūrinius, estetinės gyvenimo, bendravimo, kultūrinės ir gamtinės aplinkos savybes;</w:t>
      </w:r>
    </w:p>
    <w:p w14:paraId="68B44B84" w14:textId="029CD2E5" w:rsidR="00FA64E5" w:rsidRDefault="00A646D8" w:rsidP="00215923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11.</w:t>
      </w:r>
      <w:r w:rsidR="00C97AE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4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siekti, kad 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 meninės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kompetencijos (dailės krypties) pasiekimų ir pažangos</w:t>
      </w:r>
      <w:r w:rsidR="00FA64E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vertinimas padėtų jam sėkmingai tobulėti;</w:t>
      </w:r>
    </w:p>
    <w:p w14:paraId="67C203DB" w14:textId="1822D70C" w:rsidR="005423FC" w:rsidRDefault="00A646D8" w:rsidP="005423F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11.</w:t>
      </w:r>
      <w:r w:rsidR="00C97AE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5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žadinti estetinį jautrumą gamtai, žmogui, kultūrai, ugdyti meninį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dailei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skonį;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11.</w:t>
      </w:r>
      <w:r w:rsidR="00C97AE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6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kurti bendravimui palankią atmosferą, užtikrinti pozityvią 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o, 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ugdymo dailei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mokytojo ir šeimos sąveiką</w:t>
      </w:r>
      <w:r w:rsidR="005423F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; </w:t>
      </w:r>
    </w:p>
    <w:p w14:paraId="191AE0E5" w14:textId="2FDBC1D0" w:rsidR="005423FC" w:rsidRDefault="005423FC" w:rsidP="005423F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11.</w:t>
      </w:r>
      <w:r w:rsidR="00C97AE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ugdymas remiasi Vakarų civilizacijos raidoje ištobulinta humanistine filosofija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, 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filosofija remiasi žinojimu, kad asmenybės darną galima pasiekti, mokinio ugdymą ir saviugdą grindžiant kultūros raidos pažinimu ir įkvepiančiais asmenybių veiklos pavyzdžiais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: 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„menas paklausti veda į meną atrasti“.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</w:p>
    <w:p w14:paraId="37328017" w14:textId="539A72AF" w:rsidR="005423FC" w:rsidRPr="00802F89" w:rsidRDefault="005423FC" w:rsidP="000229C0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lastRenderedPageBreak/>
        <w:t>11.</w:t>
      </w:r>
      <w:r w:rsidR="00C97AE3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ugdymas grindžiamas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Progimnazij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os bendruomenės įsitikinimu, kad mokslo žinios, išugdytos kompetencijos ir platus kultūrinis akiratis teikia asmenybei daugiau savirealizacijos galimybių, derančių su demokratinės visuomenės lūkesčiais.</w:t>
      </w:r>
      <w:r w:rsidR="000229C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0229C0" w:rsidRPr="00802F89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Ši programa sudaryta remiantis</w:t>
      </w:r>
      <w:r w:rsidR="000229C0" w:rsidRPr="00802F89">
        <w:rPr>
          <w:rFonts w:ascii="Times New Roman" w:hAnsi="Times New Roman" w:cs="Times New Roman"/>
          <w:lang w:val="lt-LT"/>
        </w:rPr>
        <w:t xml:space="preserve"> </w:t>
      </w:r>
      <w:r w:rsidR="000229C0" w:rsidRPr="00802F89">
        <w:rPr>
          <w:rStyle w:val="markedcontent"/>
          <w:rFonts w:ascii="Times New Roman" w:hAnsi="Times New Roman" w:cs="Times New Roman"/>
          <w:sz w:val="28"/>
          <w:szCs w:val="28"/>
          <w:lang w:val="lt-LT"/>
        </w:rPr>
        <w:t>ilgamete Progimnazijos kryptingo dailės ugdymo patirtimi ir tradicijomis.</w:t>
      </w:r>
    </w:p>
    <w:p w14:paraId="2768D676" w14:textId="77777777" w:rsidR="009A06A7" w:rsidRDefault="00A646D8" w:rsidP="009A06A7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12. Dailės veikla 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nuo 5 klasės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vykdoma pogrupiais (iki 1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5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vaikų). Pogrupiai sudaromi, kasmet iki rugsėjo 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d.</w:t>
      </w:r>
    </w:p>
    <w:p w14:paraId="7BF83A1D" w14:textId="77777777" w:rsidR="000229C0" w:rsidRDefault="009A06A7" w:rsidP="001517A7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</w:t>
      </w:r>
      <w:r w:rsidR="00A646D8"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13. Programa sudaryta, atsižvelgiant į šiuos ugdymo principus:</w:t>
      </w:r>
    </w:p>
    <w:p w14:paraId="7CDA7526" w14:textId="77777777" w:rsidR="000229C0" w:rsidRPr="00AB4875" w:rsidRDefault="000229C0" w:rsidP="000229C0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13.1. </w:t>
      </w:r>
      <w:proofErr w:type="spellStart"/>
      <w:proofErr w:type="gram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visumos</w:t>
      </w:r>
      <w:proofErr w:type="spellEnd"/>
      <w:proofErr w:type="gram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(</w:t>
      </w:r>
      <w:proofErr w:type="spellStart"/>
      <w:r w:rsidRPr="00802F89">
        <w:rPr>
          <w:rFonts w:ascii="Times New Roman" w:eastAsia="Times New Roman" w:hAnsi="Times New Roman" w:cs="Times New Roman"/>
          <w:i/>
          <w:iCs/>
          <w:sz w:val="28"/>
          <w:szCs w:val="28"/>
          <w:lang w:val="fr-FR" w:eastAsia="lt-LT"/>
        </w:rPr>
        <w:t>universitas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) –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visi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ugdymo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turinio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elementai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yra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būtini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,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glaudžiai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susiję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;</w:t>
      </w:r>
    </w:p>
    <w:p w14:paraId="63CD3481" w14:textId="77777777" w:rsidR="000229C0" w:rsidRPr="00AB4875" w:rsidRDefault="000229C0" w:rsidP="000229C0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3.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2. hierarchiškumo – visi ugdymo turinio elementai yra reikšmingi, susiję pavaldumo ir priklausomybės ryšiais;</w:t>
      </w:r>
    </w:p>
    <w:p w14:paraId="526422E3" w14:textId="77777777" w:rsidR="000229C0" w:rsidRPr="00AB4875" w:rsidRDefault="000229C0" w:rsidP="000229C0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3.3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moksliškumo ir kritinio mąstymo – turinys susietas su objektyviais moksliniais faktais, teorijomis, dėsniais, perteikiamas, atsižvelgiant į mokinių amžiaus tarpsnių ypatumus, psichofizinę raidą, pažintinė veikla grindžiama optimaliomis pažinimo strategijomis;</w:t>
      </w:r>
    </w:p>
    <w:p w14:paraId="669B3920" w14:textId="77777777" w:rsidR="000229C0" w:rsidRPr="00AB4875" w:rsidRDefault="000229C0" w:rsidP="000229C0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3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4.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nuoseklumo – mokymo(si) veikla planinga, logiškai organizuota, padedanti atskleisti tarpdalykinius ryšius, perėjimą nuo paprasta prie sudėtinga, nuo artimos prie tolimos aplinkos pažinimo;</w:t>
      </w:r>
    </w:p>
    <w:p w14:paraId="6BEB7895" w14:textId="77777777" w:rsidR="000229C0" w:rsidRPr="00AB4875" w:rsidRDefault="000229C0" w:rsidP="000229C0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13.5. </w:t>
      </w:r>
      <w:proofErr w:type="spellStart"/>
      <w:proofErr w:type="gram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tikslingumo</w:t>
      </w:r>
      <w:proofErr w:type="spellEnd"/>
      <w:proofErr w:type="gram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–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ugdomoji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veikla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įprasminama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ir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siejama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su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siekiamais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rezultatais</w:t>
      </w:r>
      <w:proofErr w:type="spellEnd"/>
      <w:r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;</w:t>
      </w:r>
    </w:p>
    <w:p w14:paraId="437DE4EA" w14:textId="77777777" w:rsidR="000229C0" w:rsidRDefault="000229C0" w:rsidP="000229C0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3.6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kūrybiškumo – skatinama generuoti ir įgyvendinti idėjas, ugdytis kūrybinio mąstymo ir veikimo įgūdžius;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vykdant pradinio ugdymo programą, mokiniai supažindinami su senųjų kultūrų pradmenimis, žadinamas ir puoselėjamas prigimtinis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mokinių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kūrybingumas, atskleidžiama jo vertė ir reikšmė bet kurioje veikloje;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vykdant pagrindinio ugdymo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pirmosios dalies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programą, remiantis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dailės 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klasikinio ir laisvojo ugdymo paradigmų sąveika, sistemingai ir nuosekliai ugdomi intelektinės veiklos gebėjimai ir įgūdžiai (analizės, sintezės, interpretacijos, vertinimo)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</w:t>
      </w:r>
      <w:r w:rsidR="00A646D8"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Ugdymo turinys orientuotas į mąstymo ir kūrybos įgūdžių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</w:t>
      </w:r>
      <w:r w:rsidR="00A646D8"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mą, kurie padėtų formuotis brandžiai, lanksčiai, pasitikinčiai savimi asmenybei, galinčiai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m </w:t>
      </w:r>
      <w:r w:rsidR="00A646D8"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sėkmingai pritapti ir toliau plėtoti savo g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ebėjimus šiuolaikinėje sparčiai </w:t>
      </w:r>
      <w:r w:rsidR="00A646D8"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besikeičiančioje, nuolat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A646D8"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tobulėjančioje visuomenėje;</w:t>
      </w:r>
    </w:p>
    <w:p w14:paraId="4FC3B75A" w14:textId="77777777" w:rsidR="009A06A7" w:rsidRDefault="00A646D8" w:rsidP="000229C0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13.</w:t>
      </w:r>
      <w:r w:rsidR="000229C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7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humaniškumo </w:t>
      </w:r>
      <w:r w:rsidR="000229C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–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0229C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tsižvelgiama į kiekvieno 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 individualius gebėjimus,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poreikius, 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 asmeninę patirtį bei turimas žinias, sociokultūrinę aplinką;</w:t>
      </w:r>
    </w:p>
    <w:p w14:paraId="225DE970" w14:textId="672E7DA3" w:rsidR="009A06A7" w:rsidRDefault="00A646D8" w:rsidP="009A06A7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13.</w:t>
      </w:r>
      <w:r w:rsidR="000229C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8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estetiškumo </w:t>
      </w:r>
      <w:r w:rsidR="000229C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–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="000229C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iekiama 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o estetinio jausmų 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ugdy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mo, kaip svarbiausio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dvasinio brendimo veiksnio.</w:t>
      </w:r>
    </w:p>
    <w:p w14:paraId="7D96BCCA" w14:textId="77777777" w:rsidR="00C97AE3" w:rsidRDefault="00C97AE3" w:rsidP="009A06A7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07D13D31" w14:textId="77777777" w:rsidR="009A06A7" w:rsidRDefault="009A06A7" w:rsidP="009A06A7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</w:p>
    <w:p w14:paraId="01252991" w14:textId="77777777" w:rsidR="009A06A7" w:rsidRPr="009A06A7" w:rsidRDefault="00A646D8" w:rsidP="009A06A7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9A06A7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lastRenderedPageBreak/>
        <w:t>I</w:t>
      </w:r>
      <w:r w:rsidR="001517A7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II</w:t>
      </w:r>
      <w:r w:rsidR="003F2F3D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.</w:t>
      </w:r>
      <w:r w:rsidRPr="009A06A7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SKYRIUS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br/>
      </w:r>
      <w:r w:rsidRPr="009A06A7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METODAI, TURINYS IR PRIEMONĖ</w:t>
      </w:r>
    </w:p>
    <w:p w14:paraId="09B84BF6" w14:textId="77777777" w:rsidR="009A06A7" w:rsidRDefault="00A646D8" w:rsidP="009A06A7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14. Taikomi metodai: pokalbis, dialogas, pasakojimas, kūrybiniai ieškojimai, kūrybinės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užduotys, demonstravimas, aiškinimas, stebėjimas, praktinė veikla, pamėgdžiojimas, savarankiškas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darbas, aptarimas, ekskursijos, parodų lankymas ir kt.</w:t>
      </w:r>
    </w:p>
    <w:p w14:paraId="7E46DD41" w14:textId="77777777" w:rsidR="009A06A7" w:rsidRDefault="00A646D8" w:rsidP="009A06A7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 Programos turinys, naudojamos priemonės, ugdomoji kompetencija: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15.1. 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Pradinio ugdymo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(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1–4 klasės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)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</w:t>
      </w:r>
    </w:p>
    <w:p w14:paraId="7FA2F77D" w14:textId="77777777" w:rsidR="00ED41AC" w:rsidRDefault="00A646D8" w:rsidP="00ED41A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15.1.1. Meninė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ai susipažįsta su įvairiomis meninės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dailės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raiškos priemonėmis ir medžiagomis,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pasiūlyta ar savarankiškai pasirinkta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meninės raiškos priemone, kuria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įsivaizduojamą ar patirtą pasaulį.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Eksperimentuodami bando taikyti mišrią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techniką, maišyti, derinti spalvas.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Atrasdami, bandydami, tyrinėdami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siekia meninės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dailės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raiškos priemonių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įvairovės. Mokosi piešti daiktus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vertikaliai ir horizontaliai, išlaikyti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tarpusavio dydžio santykį tarp daikto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dalių ar atskirų daiktų, tapyti ant įvairios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faktūros ir formato popieriaus lapų,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puošti apimtines formas, dėlioti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ornamentus iš geometrinių figūrų ir jas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priklijuoti, gaminti įvairius dirbinius iš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gamtinės medžiagos. Stebi gyvąją gamtą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(medžius, gėles, paukščius, sraiges,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vorus, boružes ir kt.), negyvąją gamtą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(debesis, akmenis, dangaus kūnus ir kt.),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piešia įvairiomis priemonėmis: teptuku,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pagaliuku, pirštais, plunksnomis ir kt.</w:t>
      </w:r>
      <w:r w:rsidR="009A06A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Kuria pasakas piešdami pastele ant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Įvairios faktūros ir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formato popieriaus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lapai, akvarelė, guašas,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vaškinės kreidelės,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pastelė, spalvoti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pieštukai, flomasteriai,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kreidelės, tušas,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spaustukai, štampukai,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figūrinio kirpimo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žirkles, trafaretai,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paletės ir kt..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Molbertai, darbastaliai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tamsaus popieriaus. Naudojasi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žirklėmis, aplikavimą derina su piešimu,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štampavimu. Spontaniškai išreiškia savo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nuotaiką įvairiomis meninės raiškos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priemonėmis. Susipažįsta su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tautodailininkų darbais. Grožisi savo ir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kitų kūryba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;</w:t>
      </w:r>
    </w:p>
    <w:p w14:paraId="29FD7C29" w14:textId="77777777" w:rsidR="00ED41AC" w:rsidRDefault="00A646D8" w:rsidP="00ED41A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15.1.2. Komunikavimo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į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gyja bendravimo vaizdu elementarius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įgūdžius suvokdami, kad meninė raiška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yra savitas komunikacijos būdas.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Bendraudami perteikia nuotaikas,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jausmus, dalinasi įspūdžiais, patirtimi.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Aptaria knygučių iliustracijas, gėrisi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jomis. Įvardina kasdien matomus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daiktus, žmones,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gamtos reiškinius,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gyvūnus, augalus paprastais žodžiais ir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jų dariniais. Dalinasi informacija,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keičiasi idėjomis, nuomonėmis, plėtoja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bendravimo ryšius, reiškia savo mintis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t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autodailės albumai,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 darbeliai,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knygelės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;</w:t>
      </w:r>
    </w:p>
    <w:p w14:paraId="7C90ED35" w14:textId="77777777" w:rsidR="00ED41AC" w:rsidRDefault="00A646D8" w:rsidP="00ED41A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15.1.3. Pažinimo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tebėdami gamtą ir aplinką, savo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įspūdžius pavaizduoja dailės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priemonėmis. Pažindami medžiagų bei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priemonių savybes, įvairovę, bando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įvairesnį jų pritaikymą,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eksperimentuoja. Susipažįsta su senovės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lietuvių amatais, tautodailininkų darbais,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tradicijomis, papročiais.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Pasirinkdami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 raiškos priemones, priima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sprendimus, išmėgina naujas idėjas.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lastRenderedPageBreak/>
        <w:t>Ilgiau sutelkia dėmesį, bando lyginti,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vertinti, išmoksta tvarkos, eiliškumo,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planavimo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ž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urnalai, dailės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albumai, nuotraukos,reprodukcijos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;</w:t>
      </w:r>
    </w:p>
    <w:p w14:paraId="5EE912EC" w14:textId="77777777" w:rsidR="00ED41AC" w:rsidRDefault="00A646D8" w:rsidP="00ED41A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15.1.4. Socialinė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į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gyja bendravimo vaizdu elementarius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įgūdžius, formuojasi dorūs santykiai su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kitais žmonėmis, gamta, dailės kūriniais,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žmogaus sukurtais daiktais. Ima pažinti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savo ir kitų žmonių jausmų pasaulį.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Mokosi tausoti ir rūpintis dailės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kambarėlio aplinka ir priemonėmis,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laikytis saugaus darbo taisyklių. Pradeda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suvokti savo jausmus ir tinkamai juos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išreikšti Ugdosi gebėjimą gerbti kitų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idėjas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;</w:t>
      </w:r>
    </w:p>
    <w:p w14:paraId="2E87CD90" w14:textId="77777777" w:rsidR="00ED41AC" w:rsidRDefault="00A646D8" w:rsidP="00ED41A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15.1.5. Sveikatos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saugojimo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l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aikosi susitarimų, taisyklių ir tvarkos.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Kūrybinės veiklos metu 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ugdo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kūnokoordinaciją, pirštų ir riešo judesius,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lytėjimo pojūčius. Tobulėja gebėjimas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vizualiai skirti objektus, derinama akies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ir rankos veikla. Ugdosi emociškai: gali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bendrauti be žodžių, jausmus išreiškia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meno priemonėmis, taip pašalina įtampą,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baimę, priešiškumą, įgauna pasitikėjimo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savo jėgomis, savitvardos. Geba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susikaupti, džiaugiasi asmenine bei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draugų kūryba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</w:p>
    <w:p w14:paraId="2AE5E162" w14:textId="6141F857" w:rsidR="00ED41AC" w:rsidRDefault="00A646D8" w:rsidP="00ED41A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15.2. 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Pagrindinio u</w:t>
      </w:r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dymo pirmosios dalies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(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5–8 klasės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)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</w:t>
      </w:r>
    </w:p>
    <w:p w14:paraId="50043ECC" w14:textId="77777777" w:rsidR="006D57FF" w:rsidRDefault="00A646D8" w:rsidP="00ED41A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15.2.1. Meninė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a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ptaria reprodukcijas, meno kūrinius,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savo patirtus jausmus, būsenas išreiškia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 priemonėmis (savo pasirinktomis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ir pedagogo pasiūlytomis). Analizuoja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tautodailės darbus: austas juostas,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margučius, medžio raižinius, odos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dirbinius ir kt. Pastebi jų ornamentiką,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faktūrą, spalvas ir tai pritaiko savo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kūrybiniuose darbuose. Užfiksuoja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vaizdus, klausydamiesi muzikos.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Lipdant geba naudoti įvairius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plastiškoms medžiagoms būdingus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išraiškos būdus: tempimą, formavimą,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konstravimą, geba panaudoti papildomas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medžiagas įspūdžiui sustiprinti,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dekoruoja naudodami įvairias įprastines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ir netradicines priemones. Lipdo pagal</w:t>
      </w:r>
      <w:r w:rsidR="00ED41AC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pasiūlytą temą ir pagal savo sumanymą,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kuria kompozicijas. Gėrisi savo ir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draugų kūryba. Išbando savo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sugebėjimus su įvairaus šiurkštumo,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storumo, įvairių spalvų popieriumi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(buityje nereikalingi laikraščiai,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servetėlės, tapetai, folija ir kt.), piešia,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lanksto, klijuoja įvairias plokščias ir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pusiau plokščias formas. Plėšo, kerpa,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klijuoja įvairias geometrines figūras,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dėlioja ornamentus, regimos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informacijos ženklus. Savo kūrybiniai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idėjai įgyvendinti, naudojasi įvairiomis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medžiagomis: konstruoja iš medinių,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plastmasinių detalių, stato įvairius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statinius iš kaladėlių, lazdelių, lentelių.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Konstruoja žmogaus, gyvūnų, paukščių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figūras. Gamina įvairius dirbinius iš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gamtinių medžiagų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Molis, plastilinas,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įvairūs modelinai,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netradicinės lipdymo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priemonės (perdirbto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popieriaus masė,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folija, sūri tešla ir kt.);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stekos, įvairūs buityje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ar žaidimuose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naudojami gražius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įspaudus paliekantys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daiktai; įvairūs dažai,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audinių atraižos,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kreida,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paralonas, druska,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folija, tempera, siūlai,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sagos, oda, servetėlės,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anglis,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atspaudai,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gamtinė medžiaga ir kt.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;</w:t>
      </w:r>
    </w:p>
    <w:p w14:paraId="4DE9FBEA" w14:textId="77777777" w:rsidR="006D57FF" w:rsidRDefault="00A646D8" w:rsidP="00ED41AC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15.2.2. Komunikavimo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avarankiškai ieško informacijos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rašytiniuose šaltiniuose, komentuoja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meninio pobūdžio iliustracijas. Plečia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savo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lastRenderedPageBreak/>
        <w:t>žodyną vartodami specialius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terminus: skulptūra, paletė, tekstūra,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koliažas ir kt. Pristato savo sukurtą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darbą, įvardija raiškos priemones, ieško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tinkamų žodžių, išsireiškimų apibūdinti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jausmams, išgyvenimams, emocijoms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Garsiai mąsto, svajoja, pasakoja savo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idėjas. Aktyviai eksponuoja savo darbus,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rodo kitiems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Dailės kūrinių ir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tautodailės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reprodukcijų albumai,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vaikų dailės darbelių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knygelės, iliustruotos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grožinės literatūros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knygelės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;</w:t>
      </w:r>
    </w:p>
    <w:p w14:paraId="247217C0" w14:textId="77777777" w:rsidR="006D57FF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15.2.3. Pažinimo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t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yrinėja įvairias medžiagas, jų fizines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savybes, įrankius, žino, kam naudojami.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Pažįsta ne tik spalvas, bet ir atspalvius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(k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nygos, žurnalai,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 albumai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)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suvokia, kurios spalvos dera, kurios ne,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nusako, kas nutiks sumaišius spalvas.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Kurdami erdvines konstrukcijas ar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lipdydami tyrinėja formas ir lavina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erdvės jausmą, 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ugdo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matavimo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įgūdžius. Mokosi atrasti nuolat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naudojamų daiktų galimybes. Kurdami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geba pažinti ir įvertinti kūrybinei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saviraiškai tinkams medžiagas ne tik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Progimnazijoje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, namuose, bet ir kitoje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aplinkoje. Įgyja ekologines žinias apie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medžiagų daugkartinį panaudojimą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nuotraukos,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reprodukcijos ir kt.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</w:t>
      </w:r>
    </w:p>
    <w:p w14:paraId="4805EF20" w14:textId="77777777" w:rsidR="006D57FF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15.2.4. Socialinė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m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okosi suprasti kitų bendraamžių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jausmus, pamatyti jų kūrybinių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sprendimų įvairovę bei savitumą. Geba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kurti su kitais ir greta kitų. Dalinasi savo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patirtimi su draugais ir tėveliais. Gali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dirbti komandoje kurdami kolektyvinį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darbą. Per tautodailę sužino žmogaus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gyvenimo ypatumus, kokie buvo amatai.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Ugdosi supratimą apie gyvenamąją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aplinką. Nusako, kuo jam patinka savo ar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kitų darbeliai. Dirba atsakingai,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susikaupęs, supranta, kad reikia baigti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tai, kas pradėta, sutvarko darbo vietą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</w:t>
      </w:r>
    </w:p>
    <w:p w14:paraId="26B37851" w14:textId="77777777" w:rsidR="006D57FF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15.2.5. Sveikatos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saugojimo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kompetencija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: p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lėšydami popierių koliažams ar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karpydami žirklėmis, 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ugdo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smulkiuosius raumenis. Piešdami linijas,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formas, 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ugdo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judesius, orientaciją lape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bei koordinaciją. Kuria tvarkingai,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saugiai, taupiai. Žino, kokį pavojų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sveikatai kelia nesaugiai naudojamos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priemonės, taip pat, ką daryti susižeidus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</w:p>
    <w:p w14:paraId="4E1B7F29" w14:textId="77777777" w:rsidR="006D57FF" w:rsidRPr="006D57FF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3B5CF5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I</w:t>
      </w:r>
      <w:r w:rsidRPr="006D57FF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V</w:t>
      </w:r>
      <w:r w:rsidR="003F2F3D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.</w:t>
      </w:r>
      <w:r w:rsidRPr="006D57FF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 xml:space="preserve"> SKYRIUS</w:t>
      </w:r>
      <w:r w:rsidRPr="00A646D8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br/>
      </w:r>
      <w:r w:rsidRPr="006D57FF">
        <w:rPr>
          <w:rFonts w:ascii="Times New Roman" w:eastAsia="Times New Roman" w:hAnsi="Times New Roman" w:cs="Times New Roman"/>
          <w:b/>
          <w:sz w:val="28"/>
          <w:szCs w:val="28"/>
          <w:lang w:val="lt-LT" w:eastAsia="lt-LT"/>
        </w:rPr>
        <w:t>UGDYMO PASIEKIMAI IR JŲ VERTINIMAS</w:t>
      </w:r>
    </w:p>
    <w:p w14:paraId="0FEA2988" w14:textId="77777777" w:rsidR="006D57FF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16. Įgyvendinus programą, 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ai:</w:t>
      </w:r>
    </w:p>
    <w:p w14:paraId="2547ED85" w14:textId="77777777" w:rsidR="006D57FF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16.1. gebės kurti natūraliai, laisvai, drąsiai, sa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vitai ir reikšti savo nuotaiką,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jausmus, mintis</w:t>
      </w:r>
      <w:r w:rsidR="006D57FF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įvairiomis dailės priemonėmis;</w:t>
      </w:r>
    </w:p>
    <w:p w14:paraId="536FDA1C" w14:textId="77777777" w:rsidR="00C97365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16.2. gebės ieškoti ir atrasti patrauklius ir priimtinus meninės raiškos būdus, tinkamai pasirinkti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ir naudoti pagal paskirtį įvairias dailės priemones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;</w:t>
      </w:r>
    </w:p>
    <w:p w14:paraId="050F595D" w14:textId="77777777" w:rsidR="00C97365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16.3. dalyvaus įvairiose šalyje ir mieste organizuojamose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ų kūrybos parodose, konkursuose,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festivaliuose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;</w:t>
      </w:r>
    </w:p>
    <w:p w14:paraId="38E3FB8F" w14:textId="77777777" w:rsidR="00C97365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lastRenderedPageBreak/>
        <w:t>16.4. pažins gamtos ir žmogaus sukurtų daiktų, meno kūrinių grožį, dalinsis asmeniniais meninės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ir estetinės patirties įspūdžiais, vertins kas gražu, tikės savo sėkme;</w:t>
      </w:r>
    </w:p>
    <w:p w14:paraId="1D366E53" w14:textId="77777777" w:rsidR="00C97365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16.5 gebės orientuotis, prisitaikyti ir lanksčiai elgtis įvairioje socialinėje aplinkoje, bendrauti ir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bendradarbiauti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su bendraamžiais ir suaugusiais.</w:t>
      </w:r>
    </w:p>
    <w:p w14:paraId="4C3323AB" w14:textId="77777777" w:rsidR="00C97365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17. Ugdymo pasiekimų vertinimas:</w:t>
      </w:r>
    </w:p>
    <w:p w14:paraId="60EC35D4" w14:textId="77777777" w:rsidR="00C97365" w:rsidRDefault="00A646D8" w:rsidP="006D57FF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17.1.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 daroma pažanga yra vertinama n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uolat, fiksuojama du kartus per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metus (mokslo metų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pradžioje ir pabaigoje) ir kaupiama Vaiko pasiekimų aplanke;</w:t>
      </w:r>
    </w:p>
    <w:p w14:paraId="60D9F6A2" w14:textId="77777777" w:rsidR="00C97365" w:rsidRDefault="00A646D8" w:rsidP="00C97365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17.2. vertinimo metodai: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o stebėjimas natūralioje kasdieninėje veikloje,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 veiklos ir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kūrybinės raiškos darbelių analizė (meninės, žodinės kūrybos darbai, nuotraukos,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 veiklos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stebėjimo užrašai),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o kalbos užrašai, pokalbiai su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u ir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 tėvais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(globėjais)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, (kasdieniniai ir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individualūs pokalbiai), specialistų pokalbiai: meninio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(muzikos, šokio)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ugdymo mokytojo,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dailės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ugdymo mokytojo;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</w:t>
      </w:r>
    </w:p>
    <w:p w14:paraId="24D77EEB" w14:textId="77777777" w:rsidR="00C97365" w:rsidRDefault="00A646D8" w:rsidP="00C97365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17.3. Informacija, sukaupta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Mokini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o pasiekimų aplanke, aptariama su tėvais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(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globėjais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),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individualiai.</w:t>
      </w:r>
    </w:p>
    <w:p w14:paraId="7A2CBD95" w14:textId="77777777" w:rsidR="003B5CF5" w:rsidRDefault="003B5CF5" w:rsidP="00C97365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2171F085" w14:textId="77777777" w:rsidR="003B5CF5" w:rsidRPr="00AB4875" w:rsidRDefault="003B5CF5" w:rsidP="003B5CF5">
      <w:pPr>
        <w:overflowPunct w:val="0"/>
        <w:spacing w:after="0" w:line="240" w:lineRule="auto"/>
        <w:ind w:firstLine="129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802F8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V</w:t>
      </w:r>
      <w:r w:rsidR="003F2F3D" w:rsidRPr="00802F8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.</w:t>
      </w:r>
      <w:r w:rsidRPr="00802F89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 xml:space="preserve"> SKYRIUS</w:t>
      </w:r>
    </w:p>
    <w:p w14:paraId="2B24EDAB" w14:textId="77777777" w:rsidR="003B5CF5" w:rsidRPr="00AB4875" w:rsidRDefault="003B5CF5" w:rsidP="003B5CF5">
      <w:pPr>
        <w:overflowPunct w:val="0"/>
        <w:spacing w:after="0" w:line="240" w:lineRule="auto"/>
        <w:ind w:firstLine="1296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3B5CF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lt-LT"/>
        </w:rPr>
        <w:t>KRYPTINGO DAILĖS</w:t>
      </w:r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lt-LT"/>
        </w:rPr>
        <w:t xml:space="preserve"> UGDYMO ORGANIZAVIMO YPATUMAI</w:t>
      </w:r>
    </w:p>
    <w:p w14:paraId="42BE7A4F" w14:textId="77777777" w:rsidR="003B5CF5" w:rsidRPr="00AB4875" w:rsidRDefault="003B5CF5" w:rsidP="003B5CF5">
      <w:pPr>
        <w:overflowPunct w:val="0"/>
        <w:spacing w:after="0" w:line="240" w:lineRule="auto"/>
        <w:ind w:firstLine="129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 </w:t>
      </w:r>
    </w:p>
    <w:p w14:paraId="20670397" w14:textId="77777777" w:rsidR="003B5CF5" w:rsidRPr="00AB4875" w:rsidRDefault="003B5CF5" w:rsidP="003B5CF5">
      <w:pPr>
        <w:shd w:val="clear" w:color="auto" w:fill="FFFFFF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0" w:name="part_6270697b01fd446690a9cd9759e50278"/>
      <w:bookmarkEnd w:id="0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18.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Ugdymosi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procesas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yra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:</w:t>
      </w:r>
    </w:p>
    <w:p w14:paraId="2B0177FF" w14:textId="77777777" w:rsidR="003B5CF5" w:rsidRPr="00AB4875" w:rsidRDefault="003B5CF5" w:rsidP="003B5CF5">
      <w:pPr>
        <w:shd w:val="clear" w:color="auto" w:fill="FFFFFF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" w:name="part_0bdc21eab75b4976b2a29b3b1d8494e3"/>
      <w:bookmarkEnd w:id="1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18.1.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integralus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–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suderinamos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humanitarinių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,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tiksliųjų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,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socialinių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,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gamtos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mokslų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ir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menų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ugdymo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turinio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proofErr w:type="gram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programos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;</w:t>
      </w:r>
      <w:proofErr w:type="gram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</w:p>
    <w:p w14:paraId="726537B1" w14:textId="77777777" w:rsidR="003B5CF5" w:rsidRPr="00AB4875" w:rsidRDefault="003B5CF5" w:rsidP="003B5CF5">
      <w:pPr>
        <w:shd w:val="clear" w:color="auto" w:fill="FFFFFF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2" w:name="part_ec42f2a2c3f14843b0951e9c38381132"/>
      <w:bookmarkEnd w:id="2"/>
      <w:r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18.2. besiremiantis sąveika – tikslingai derinami tradiciniai ugdymo metodai su inovatyviais;</w:t>
      </w:r>
    </w:p>
    <w:p w14:paraId="30167B23" w14:textId="77777777" w:rsidR="003B5CF5" w:rsidRPr="00AB4875" w:rsidRDefault="003B5CF5" w:rsidP="003B5CF5">
      <w:pPr>
        <w:shd w:val="clear" w:color="auto" w:fill="FFFFFF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3" w:name="part_43c63594311d4f2f923741881cafe287"/>
      <w:bookmarkEnd w:id="3"/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18.3. grindžiamas aukštesniųjų mąstymo gebėjimų ir problemų sprendimo reikalaujančia projektine tiriamąja ir kūrybine veikla;</w:t>
      </w:r>
    </w:p>
    <w:p w14:paraId="697EAEAD" w14:textId="77777777" w:rsidR="003B5CF5" w:rsidRPr="00AB4875" w:rsidRDefault="003B5CF5" w:rsidP="003B5CF5">
      <w:pPr>
        <w:shd w:val="clear" w:color="auto" w:fill="FFFFFF"/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4" w:name="part_84ede55c35f0457dae38ca668b6925cc"/>
      <w:bookmarkEnd w:id="4"/>
      <w:r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18.4. įgyvendinamas per pažintinei, kultūrinei, projektinei veiklai skirtas ugdymo proceso dienas.</w:t>
      </w:r>
    </w:p>
    <w:p w14:paraId="3C000F32" w14:textId="77777777" w:rsidR="003B5CF5" w:rsidRPr="00AB4875" w:rsidRDefault="003B5CF5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5" w:name="part_5e32f3af38ae481089c8273704b24101"/>
      <w:bookmarkEnd w:id="5"/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19.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Progimnazija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parengia derančias su bendrosiomis programomis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dailės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dalykų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teminius trumpalaikius trejiems mėnesiams ir ilgalaikius planus metams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, atsižvelgdama į mokinių amžiaus tarpsnių ypatumus, psichofizinę raidą ir mokinių ugdymosi poreikius, jas patvirtina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Progimnazij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os vadovas.</w:t>
      </w:r>
      <w:bookmarkStart w:id="6" w:name="part_731a92b794b748e2bdc6cff481b1f973"/>
      <w:bookmarkStart w:id="7" w:name="part_28c2e03a12824da489e5a844b1890691"/>
      <w:bookmarkEnd w:id="6"/>
      <w:bookmarkEnd w:id="7"/>
    </w:p>
    <w:p w14:paraId="6953BDAA" w14:textId="77777777" w:rsidR="003B5CF5" w:rsidRPr="00AB4875" w:rsidRDefault="003B5CF5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0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Ugdymo kokybė užtikrinama nuolatiniu pasiekimų ir pažangos vertinimu bei įsivertinimu:</w:t>
      </w:r>
    </w:p>
    <w:p w14:paraId="4CA00E0E" w14:textId="77777777" w:rsidR="003B5CF5" w:rsidRPr="00AB4875" w:rsidRDefault="003B5CF5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8" w:name="part_ebf52bdc478e4e56b69e2fcf0b5c840d"/>
      <w:bookmarkEnd w:id="8"/>
      <w:r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20.1. sukuriama kiekvieno mokinio dailės ugdymo(si) stebėsenos, įsivertinimo ir pagalbos sistema;</w:t>
      </w:r>
    </w:p>
    <w:p w14:paraId="33480D1F" w14:textId="7BCB8690" w:rsidR="003B5CF5" w:rsidRDefault="003B5CF5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</w:pPr>
      <w:bookmarkStart w:id="9" w:name="part_8ed6384d32e44b02a26c9fac24eac39c"/>
      <w:bookmarkEnd w:id="9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0</w:t>
      </w:r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.2.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ugdymo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procese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vertinama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mokinio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pažanga</w:t>
      </w:r>
      <w:proofErr w:type="spellEnd"/>
      <w:r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. </w:t>
      </w:r>
    </w:p>
    <w:p w14:paraId="49F6382D" w14:textId="40484CA9" w:rsidR="00CE6D85" w:rsidRDefault="00CE6D85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lastRenderedPageBreak/>
        <w:t xml:space="preserve">21.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Dailės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klasių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mokinių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darbai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eksponuojami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už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mokyklos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ribų:parodos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LR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Seime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A.Mickevičiaus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viešojoje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bibliotekoje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bendradarbiaujama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su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M.Biržiškos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M.K.Čiurlionio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menų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gimnazijomis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Mokiniai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aktyviai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dalyvauja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tarptautiniuose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ir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respublikiniuose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konkursuose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organizuojami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plenerai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bei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edukacinės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išvykos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.</w:t>
      </w:r>
    </w:p>
    <w:p w14:paraId="6E2C3686" w14:textId="77777777" w:rsidR="003112E7" w:rsidRDefault="003112E7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</w:pPr>
    </w:p>
    <w:p w14:paraId="3134B1D6" w14:textId="77777777" w:rsidR="003112E7" w:rsidRDefault="003112E7" w:rsidP="0031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</w:pPr>
      <w:r w:rsidRPr="003112E7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I</w:t>
      </w:r>
      <w:r w:rsidRPr="003112E7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 xml:space="preserve"> SKYRIUS</w:t>
      </w:r>
      <w:r w:rsidRPr="003112E7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 xml:space="preserve"> </w:t>
      </w:r>
    </w:p>
    <w:p w14:paraId="4D971BA9" w14:textId="77777777" w:rsidR="003112E7" w:rsidRDefault="003112E7" w:rsidP="003112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</w:pPr>
      <w:r w:rsidRPr="003112E7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MATERIALINIAI IR INTELEKTUALINIAI IŠTEKLIAI</w:t>
      </w:r>
    </w:p>
    <w:p w14:paraId="390CEFB9" w14:textId="77777777" w:rsidR="003112E7" w:rsidRPr="003112E7" w:rsidRDefault="003112E7" w:rsidP="00311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40555111" w14:textId="2CB334CD" w:rsidR="003112E7" w:rsidRDefault="003112E7" w:rsidP="00311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Materialiniai mokyklos ištekl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iai, įtakojantys Kryptingo dailės ugdymo programos vykdymo veiksmingumą:</w:t>
      </w:r>
    </w:p>
    <w:p w14:paraId="2413D03F" w14:textId="22CAB715" w:rsidR="003112E7" w:rsidRDefault="003112E7" w:rsidP="003112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Veikia specializuoti kabinetai:</w:t>
      </w:r>
    </w:p>
    <w:p w14:paraId="2728B6E9" w14:textId="50ABBAAF" w:rsidR="003112E7" w:rsidRDefault="003112E7" w:rsidP="00CE6D8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</w:t>
      </w:r>
      <w:r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1. medžio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ir metalo apdirbimo dirbtuvės</w:t>
      </w:r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– 120, 121 kab.</w:t>
      </w:r>
    </w:p>
    <w:p w14:paraId="5FFDE10F" w14:textId="28E8F4F6" w:rsidR="00932453" w:rsidRDefault="00932453" w:rsidP="00CE6D8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3112E7"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.1.2. technologijų (tekstilė, siuvimas, kulinarija,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konditerija) kabinetas</w:t>
      </w:r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- 118, 119 kab.</w:t>
      </w:r>
    </w:p>
    <w:p w14:paraId="29AFE32D" w14:textId="7F240DEE" w:rsidR="00932453" w:rsidRDefault="00932453" w:rsidP="00CE6D8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.1.3. piešimo kabinetas</w:t>
      </w:r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– 238 kab.</w:t>
      </w:r>
    </w:p>
    <w:p w14:paraId="544A1DEC" w14:textId="58000DA0" w:rsidR="00932453" w:rsidRDefault="00932453" w:rsidP="00CE6D85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.1.4. keramikos kabinetas</w:t>
      </w:r>
      <w:r w:rsidR="00A163F0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119 a.</w:t>
      </w:r>
    </w:p>
    <w:p w14:paraId="2B84A36C" w14:textId="45E07660" w:rsidR="00932453" w:rsidRDefault="00932453" w:rsidP="00932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3112E7"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.2. didelė leidinių pasiūla dailės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ugdymui mokyklos bibliotekoje.</w:t>
      </w:r>
    </w:p>
    <w:p w14:paraId="1A7E300B" w14:textId="1AA66ECE" w:rsidR="00932453" w:rsidRDefault="00932453" w:rsidP="00932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3</w:t>
      </w:r>
      <w:r w:rsidR="003112E7"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Intelektual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iniai Progimnazijos ištekliai:</w:t>
      </w:r>
    </w:p>
    <w:p w14:paraId="7605C63F" w14:textId="520D791E" w:rsidR="003112E7" w:rsidRDefault="00932453" w:rsidP="00932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3</w:t>
      </w:r>
      <w:r w:rsidR="003112E7"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.1. </w:t>
      </w: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Progimnazij</w:t>
      </w:r>
      <w:r w:rsidR="003112E7" w:rsidRPr="003112E7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oje dirba kompetentingi vyresniojo mokytojo ir mokytojo metodininko kvalifikaciją turintys dailės ir technologijų mokytojai.</w:t>
      </w:r>
    </w:p>
    <w:p w14:paraId="0C536F48" w14:textId="26363711" w:rsidR="00C97AE3" w:rsidRPr="003112E7" w:rsidRDefault="00C97AE3" w:rsidP="009324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56935E30" w14:textId="77777777" w:rsidR="003112E7" w:rsidRPr="00AB4875" w:rsidRDefault="003112E7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6E9148A7" w14:textId="77777777" w:rsidR="003B5CF5" w:rsidRPr="00AB4875" w:rsidRDefault="003B5CF5" w:rsidP="003B5CF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 </w:t>
      </w:r>
    </w:p>
    <w:p w14:paraId="569D1A1D" w14:textId="77777777" w:rsidR="003B5CF5" w:rsidRPr="00AB4875" w:rsidRDefault="003B5CF5" w:rsidP="003B5CF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0" w:name="part_0f1721c9905c4e2ebdd469bb88999a34"/>
      <w:bookmarkEnd w:id="10"/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V</w:t>
      </w:r>
      <w:r w:rsidRPr="00932453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I</w:t>
      </w:r>
      <w:r w:rsidR="00932453" w:rsidRPr="00932453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I.</w:t>
      </w:r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 xml:space="preserve"> SKYRIUS</w:t>
      </w:r>
    </w:p>
    <w:p w14:paraId="63FFB6A8" w14:textId="77777777" w:rsidR="003B5CF5" w:rsidRPr="00AB4875" w:rsidRDefault="003B5CF5" w:rsidP="003B5CF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 xml:space="preserve">REIKALAVIMAI MOKYTOJAMS </w:t>
      </w:r>
    </w:p>
    <w:p w14:paraId="640F28FD" w14:textId="77777777" w:rsidR="003B5CF5" w:rsidRPr="00AB4875" w:rsidRDefault="003B5CF5" w:rsidP="003B5CF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 </w:t>
      </w:r>
    </w:p>
    <w:p w14:paraId="34A46992" w14:textId="2BAE0378" w:rsidR="003B5CF5" w:rsidRPr="00AB4875" w:rsidRDefault="00932453" w:rsidP="00932453">
      <w:pPr>
        <w:overflowPunct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1" w:name="part_2b065da6db904b399c63821ac53b00ca"/>
      <w:bookmarkEnd w:id="11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4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Mokytojai:</w:t>
      </w:r>
    </w:p>
    <w:p w14:paraId="2272E2F4" w14:textId="06EC10D9" w:rsidR="003B5CF5" w:rsidRPr="00AB4875" w:rsidRDefault="00932453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2" w:name="part_51291e39054b4635ab70ae8952452d42"/>
      <w:bookmarkEnd w:id="12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4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.1. atitinka reikalavimus, nustatytus Lietuvos Respublikos švietimo įstatyme; </w:t>
      </w:r>
    </w:p>
    <w:p w14:paraId="2C79671C" w14:textId="5990FE44" w:rsidR="003B5CF5" w:rsidRPr="00AB4875" w:rsidRDefault="00932453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3" w:name="part_dd750fa15fac4b1696ae4b49d247f456"/>
      <w:bookmarkEnd w:id="13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4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.2</w:t>
      </w:r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. </w:t>
      </w:r>
      <w:proofErr w:type="spellStart"/>
      <w:proofErr w:type="gram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veikloje</w:t>
      </w:r>
      <w:proofErr w:type="spellEnd"/>
      <w:proofErr w:type="gram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ir</w:t>
      </w:r>
      <w:proofErr w:type="spell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gyvenime</w:t>
      </w:r>
      <w:proofErr w:type="spell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vadovaujasi</w:t>
      </w:r>
      <w:proofErr w:type="spell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humanistinėmis</w:t>
      </w:r>
      <w:proofErr w:type="spell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nuostatomis</w:t>
      </w:r>
      <w:proofErr w:type="spell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ir</w:t>
      </w:r>
      <w:proofErr w:type="spell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jas </w:t>
      </w:r>
      <w:proofErr w:type="spell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įgyvendina</w:t>
      </w:r>
      <w:proofErr w:type="spell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ugdymo</w:t>
      </w:r>
      <w:proofErr w:type="spell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 </w:t>
      </w:r>
      <w:proofErr w:type="spellStart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>procese</w:t>
      </w:r>
      <w:proofErr w:type="spellEnd"/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fr-FR" w:eastAsia="lt-LT"/>
        </w:rPr>
        <w:t xml:space="preserve">; </w:t>
      </w:r>
    </w:p>
    <w:p w14:paraId="4875670D" w14:textId="3E0EF988" w:rsidR="003B5CF5" w:rsidRPr="00AB4875" w:rsidRDefault="00932453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4" w:name="part_aaaa78eb3316436484e1d93688595c57"/>
      <w:bookmarkEnd w:id="14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</w:t>
      </w:r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4</w:t>
      </w:r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.3. pedagoginėje veikloje vadovaujasi numatytais šioje programoje ugdymo principais ir nuostatomis;</w:t>
      </w:r>
    </w:p>
    <w:p w14:paraId="5AFF3B4F" w14:textId="723F410A" w:rsidR="003B5CF5" w:rsidRPr="00AB4875" w:rsidRDefault="00932453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5" w:name="part_3a4c20010cdb43db90e06c0d44b7b579"/>
      <w:bookmarkEnd w:id="15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4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.4.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geba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planuoti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ir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įgyvendinti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kryptingo</w:t>
      </w:r>
      <w:proofErr w:type="spellEnd"/>
      <w:r w:rsidR="003B5CF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dailės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ugdymo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proofErr w:type="gram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turinį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;</w:t>
      </w:r>
      <w:proofErr w:type="gramEnd"/>
    </w:p>
    <w:p w14:paraId="0C931A86" w14:textId="5603189A" w:rsidR="003B5CF5" w:rsidRPr="00AB4875" w:rsidRDefault="00932453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6" w:name="part_ec3c897cd20a45b68c6dbdfd22df5ef4"/>
      <w:bookmarkStart w:id="17" w:name="part_a24ac68da00c44b5b2cb223f2cd69ced"/>
      <w:bookmarkEnd w:id="16"/>
      <w:bookmarkEnd w:id="17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</w:t>
      </w:r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4.5.</w:t>
      </w:r>
      <w:r w:rsidR="003B5CF5" w:rsidRPr="00802F89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atviri naujovėms ir pokyčiams, profesionalūs, lyderiai;</w:t>
      </w:r>
    </w:p>
    <w:p w14:paraId="026D2B79" w14:textId="69B6C97C" w:rsidR="003B5CF5" w:rsidRPr="00AB4875" w:rsidRDefault="00932453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8" w:name="part_c570284ec58c41649d99a5ebca43b945"/>
      <w:bookmarkEnd w:id="18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4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.</w:t>
      </w:r>
      <w:r w:rsidR="00CE6D8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6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.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nuolat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tobulina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k</w:t>
      </w:r>
      <w:r w:rsidR="003B5CF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ryptingo</w:t>
      </w:r>
      <w:proofErr w:type="spellEnd"/>
      <w:r w:rsidR="003B5CF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dailės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ugdymo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profesines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,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dalykines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 xml:space="preserve"> </w:t>
      </w:r>
      <w:proofErr w:type="spellStart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kompetencijas</w:t>
      </w:r>
      <w:proofErr w:type="spellEnd"/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en-GB" w:eastAsia="lt-LT"/>
        </w:rPr>
        <w:t>.</w:t>
      </w:r>
    </w:p>
    <w:p w14:paraId="31297B8D" w14:textId="245C7756" w:rsidR="003B5CF5" w:rsidRDefault="003B5CF5" w:rsidP="003B5CF5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 </w:t>
      </w:r>
    </w:p>
    <w:p w14:paraId="0A5AD731" w14:textId="59FE2813" w:rsidR="00CE6D85" w:rsidRDefault="00CE6D85" w:rsidP="003B5CF5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</w:pPr>
    </w:p>
    <w:p w14:paraId="0654405D" w14:textId="77777777" w:rsidR="00CE6D85" w:rsidRPr="00AB4875" w:rsidRDefault="00CE6D85" w:rsidP="003B5CF5">
      <w:pPr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14:paraId="1F75ABB7" w14:textId="77777777" w:rsidR="003B5CF5" w:rsidRPr="00AB4875" w:rsidRDefault="003B5CF5" w:rsidP="003B5CF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19" w:name="part_b939f4ca327345229ed80051a382e749"/>
      <w:bookmarkEnd w:id="19"/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lastRenderedPageBreak/>
        <w:t>VI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I</w:t>
      </w:r>
      <w:r w:rsidR="00932453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I.</w:t>
      </w:r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 xml:space="preserve"> SKYRIUS</w:t>
      </w:r>
    </w:p>
    <w:p w14:paraId="00494DA5" w14:textId="77777777" w:rsidR="003B5CF5" w:rsidRPr="00AB4875" w:rsidRDefault="003B5CF5" w:rsidP="003B5CF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BAIGIAMOSIOS NUOSTATOS</w:t>
      </w:r>
    </w:p>
    <w:p w14:paraId="17347555" w14:textId="77777777" w:rsidR="003B5CF5" w:rsidRPr="00AB4875" w:rsidRDefault="003B5CF5" w:rsidP="003B5CF5">
      <w:pPr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B4875">
        <w:rPr>
          <w:rFonts w:ascii="Times New Roman" w:eastAsia="Times New Roman" w:hAnsi="Times New Roman" w:cs="Times New Roman"/>
          <w:b/>
          <w:bCs/>
          <w:sz w:val="28"/>
          <w:szCs w:val="28"/>
          <w:lang w:val="lt-LT" w:eastAsia="lt-LT"/>
        </w:rPr>
        <w:t> </w:t>
      </w:r>
    </w:p>
    <w:p w14:paraId="5285EECF" w14:textId="55B7F7DA" w:rsidR="003B5CF5" w:rsidRPr="00AB4875" w:rsidRDefault="00932453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20" w:name="part_6cd97485563443df8c872704b8b90121"/>
      <w:bookmarkEnd w:id="20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5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</w:t>
      </w:r>
      <w:r w:rsidR="003B5CF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Progimnazij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os bendruomenės nariai bendromis pastangomis kuria prasmingą ugdymo(si) procesą, skatinantį reflektyvų, kritinį, kūrybinį mąstymą, ir </w:t>
      </w:r>
      <w:r w:rsidR="003B5CF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dailės 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ugdymo(si) turinį bei su juo susijusias socialines veiklas.</w:t>
      </w:r>
    </w:p>
    <w:p w14:paraId="7727547E" w14:textId="2699CE7E" w:rsidR="003B5CF5" w:rsidRPr="00AB4875" w:rsidRDefault="00932453" w:rsidP="003B5CF5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21" w:name="part_18cad3c4e6d6441bb1ca9b66f920ab47"/>
      <w:bookmarkEnd w:id="21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6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. Skatinamas ir palaikomas </w:t>
      </w:r>
      <w:r w:rsidR="00D34B5D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Progimnazij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os bendruomenės aktyvumas, jos narių lyderystė </w:t>
      </w:r>
      <w:r w:rsidR="00D34B5D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kryptingo dailės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ugdymui kurti ir įgyvendinti.</w:t>
      </w:r>
    </w:p>
    <w:p w14:paraId="3AE15B43" w14:textId="35917063" w:rsidR="00C97365" w:rsidRDefault="00932453" w:rsidP="00D34B5D">
      <w:pPr>
        <w:overflowPunct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bookmarkStart w:id="22" w:name="part_27e50d86a1c045d7bbc12fa04d1a3921"/>
      <w:bookmarkEnd w:id="22"/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</w:t>
      </w:r>
      <w:r w:rsidR="00CE6D8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7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. K</w:t>
      </w:r>
      <w:r w:rsidR="00D34B5D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ryptingas dailės</w:t>
      </w:r>
      <w:r w:rsidR="003B5CF5" w:rsidRPr="00AB487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ugdymas įgalina sėkmingai ugdyti(s) harmoningą asmenybę.</w:t>
      </w:r>
    </w:p>
    <w:p w14:paraId="7276EBFC" w14:textId="77777777" w:rsidR="00C97365" w:rsidRDefault="00C97365" w:rsidP="00C97365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                     </w:t>
      </w:r>
      <w:r w:rsidR="00A646D8"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_______________________</w:t>
      </w:r>
      <w:r w:rsidR="00A646D8"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</w:p>
    <w:p w14:paraId="574809CC" w14:textId="77777777" w:rsidR="00CE4EB5" w:rsidRPr="00C97365" w:rsidRDefault="00A646D8" w:rsidP="00C97365">
      <w:pPr>
        <w:tabs>
          <w:tab w:val="left" w:pos="990"/>
          <w:tab w:val="left" w:pos="1080"/>
          <w:tab w:val="left" w:pos="1170"/>
          <w:tab w:val="left" w:pos="1350"/>
        </w:tabs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SUDERINTA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Progimnazijos 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mokytojų tarybos 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>2022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m. rugpjūčio  d. posėdžio</w:t>
      </w:r>
      <w:r w:rsidRPr="00A646D8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br/>
        <w:t>protokoliniu nutarimu (protokolas Nr. V</w:t>
      </w:r>
      <w:r w:rsidR="00C97365"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  <w:t xml:space="preserve">    )</w:t>
      </w:r>
    </w:p>
    <w:p w14:paraId="01ACBCA4" w14:textId="77777777" w:rsidR="00ED6D3F" w:rsidRPr="00C97365" w:rsidRDefault="00ED6D3F">
      <w:pPr>
        <w:rPr>
          <w:lang w:val="lt-LT"/>
        </w:rPr>
      </w:pPr>
    </w:p>
    <w:sectPr w:rsidR="00ED6D3F" w:rsidRPr="00C9736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377E" w14:textId="77777777" w:rsidR="00AC5890" w:rsidRDefault="00AC5890" w:rsidP="00745781">
      <w:pPr>
        <w:spacing w:after="0" w:line="240" w:lineRule="auto"/>
      </w:pPr>
      <w:r>
        <w:separator/>
      </w:r>
    </w:p>
  </w:endnote>
  <w:endnote w:type="continuationSeparator" w:id="0">
    <w:p w14:paraId="7AAA0DFB" w14:textId="77777777" w:rsidR="00AC5890" w:rsidRDefault="00AC5890" w:rsidP="0074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5674419"/>
      <w:docPartObj>
        <w:docPartGallery w:val="Page Numbers (Bottom of Page)"/>
        <w:docPartUnique/>
      </w:docPartObj>
    </w:sdtPr>
    <w:sdtContent>
      <w:p w14:paraId="68050CE9" w14:textId="77777777" w:rsidR="00745781" w:rsidRDefault="007457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F3D" w:rsidRPr="003F2F3D">
          <w:rPr>
            <w:noProof/>
            <w:lang w:val="lt-LT"/>
          </w:rPr>
          <w:t>1</w:t>
        </w:r>
        <w:r>
          <w:fldChar w:fldCharType="end"/>
        </w:r>
      </w:p>
    </w:sdtContent>
  </w:sdt>
  <w:p w14:paraId="24CD23DB" w14:textId="77777777" w:rsidR="00745781" w:rsidRDefault="00745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ED07D" w14:textId="77777777" w:rsidR="00AC5890" w:rsidRDefault="00AC5890" w:rsidP="00745781">
      <w:pPr>
        <w:spacing w:after="0" w:line="240" w:lineRule="auto"/>
      </w:pPr>
      <w:r>
        <w:separator/>
      </w:r>
    </w:p>
  </w:footnote>
  <w:footnote w:type="continuationSeparator" w:id="0">
    <w:p w14:paraId="1E98EEAC" w14:textId="77777777" w:rsidR="00AC5890" w:rsidRDefault="00AC5890" w:rsidP="00745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F0A06"/>
    <w:multiLevelType w:val="multilevel"/>
    <w:tmpl w:val="5CFE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95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D3F"/>
    <w:rsid w:val="000229C0"/>
    <w:rsid w:val="0013251B"/>
    <w:rsid w:val="001517A7"/>
    <w:rsid w:val="001E12B7"/>
    <w:rsid w:val="00215923"/>
    <w:rsid w:val="002A2DC9"/>
    <w:rsid w:val="003112E7"/>
    <w:rsid w:val="003B5CF5"/>
    <w:rsid w:val="003F2F3D"/>
    <w:rsid w:val="0045416A"/>
    <w:rsid w:val="004C3C82"/>
    <w:rsid w:val="005423FC"/>
    <w:rsid w:val="005906C2"/>
    <w:rsid w:val="005F03BB"/>
    <w:rsid w:val="006A395A"/>
    <w:rsid w:val="006A3FB2"/>
    <w:rsid w:val="006D57FF"/>
    <w:rsid w:val="007439A2"/>
    <w:rsid w:val="00745781"/>
    <w:rsid w:val="007746B3"/>
    <w:rsid w:val="007E7B06"/>
    <w:rsid w:val="00802F89"/>
    <w:rsid w:val="008930ED"/>
    <w:rsid w:val="00932453"/>
    <w:rsid w:val="009A06A7"/>
    <w:rsid w:val="00A163F0"/>
    <w:rsid w:val="00A646D8"/>
    <w:rsid w:val="00AB4875"/>
    <w:rsid w:val="00AC5890"/>
    <w:rsid w:val="00AE7F14"/>
    <w:rsid w:val="00B81FC5"/>
    <w:rsid w:val="00BD7AE0"/>
    <w:rsid w:val="00C227A6"/>
    <w:rsid w:val="00C97365"/>
    <w:rsid w:val="00C97AE3"/>
    <w:rsid w:val="00CE4EB5"/>
    <w:rsid w:val="00CE6D85"/>
    <w:rsid w:val="00D34B5D"/>
    <w:rsid w:val="00D61635"/>
    <w:rsid w:val="00DC56D0"/>
    <w:rsid w:val="00E304FB"/>
    <w:rsid w:val="00E901ED"/>
    <w:rsid w:val="00ED41AC"/>
    <w:rsid w:val="00ED6D3F"/>
    <w:rsid w:val="00FA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95347"/>
  <w15:chartTrackingRefBased/>
  <w15:docId w15:val="{BE2D9D37-32DE-49DB-910C-68A4DEA0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616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6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Strong">
    <w:name w:val="Strong"/>
    <w:basedOn w:val="DefaultParagraphFont"/>
    <w:uiPriority w:val="22"/>
    <w:qFormat/>
    <w:rsid w:val="00ED6D3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D61635"/>
    <w:rPr>
      <w:rFonts w:ascii="Times New Roman" w:eastAsia="Times New Roman" w:hAnsi="Times New Roman" w:cs="Times New Roman"/>
      <w:b/>
      <w:bCs/>
      <w:sz w:val="24"/>
      <w:szCs w:val="24"/>
      <w:lang w:val="lt-LT" w:eastAsia="lt-LT"/>
    </w:rPr>
  </w:style>
  <w:style w:type="paragraph" w:customStyle="1" w:styleId="pastraiposturiniui">
    <w:name w:val="pastraiposturiniui"/>
    <w:basedOn w:val="Normal"/>
    <w:rsid w:val="00D61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vctta-title-text">
    <w:name w:val="vc_tta-title-text"/>
    <w:basedOn w:val="DefaultParagraphFont"/>
    <w:rsid w:val="00D61635"/>
  </w:style>
  <w:style w:type="paragraph" w:customStyle="1" w:styleId="msonormal0">
    <w:name w:val="msonormal"/>
    <w:basedOn w:val="Normal"/>
    <w:rsid w:val="00A6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markedcontent">
    <w:name w:val="markedcontent"/>
    <w:basedOn w:val="DefaultParagraphFont"/>
    <w:rsid w:val="00A646D8"/>
  </w:style>
  <w:style w:type="character" w:styleId="Hyperlink">
    <w:name w:val="Hyperlink"/>
    <w:basedOn w:val="DefaultParagraphFont"/>
    <w:uiPriority w:val="99"/>
    <w:unhideWhenUsed/>
    <w:rsid w:val="00A646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46D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5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781"/>
  </w:style>
  <w:style w:type="paragraph" w:styleId="Footer">
    <w:name w:val="footer"/>
    <w:basedOn w:val="Normal"/>
    <w:link w:val="FooterChar"/>
    <w:uiPriority w:val="99"/>
    <w:unhideWhenUsed/>
    <w:rsid w:val="007457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781"/>
  </w:style>
  <w:style w:type="character" w:styleId="UnresolvedMention">
    <w:name w:val="Unresolved Mention"/>
    <w:basedOn w:val="DefaultParagraphFont"/>
    <w:uiPriority w:val="99"/>
    <w:semiHidden/>
    <w:unhideWhenUsed/>
    <w:rsid w:val="00A163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8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5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1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3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4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2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9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5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76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2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26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6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8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5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1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4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5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mazvyd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stine@mazvydo.vilnius.l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mokykla sauletekio</dc:creator>
  <cp:keywords/>
  <dc:description/>
  <cp:lastModifiedBy>Eglė Laumelienė</cp:lastModifiedBy>
  <cp:revision>8</cp:revision>
  <cp:lastPrinted>2022-10-11T07:19:00Z</cp:lastPrinted>
  <dcterms:created xsi:type="dcterms:W3CDTF">2022-10-07T11:31:00Z</dcterms:created>
  <dcterms:modified xsi:type="dcterms:W3CDTF">2022-10-11T11:36:00Z</dcterms:modified>
</cp:coreProperties>
</file>